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189.479996pt;margin-top:223.559982pt;width:14.28pt;height:12.72pt;mso-position-horizontal-relative:page;mso-position-vertical-relative:page;z-index:-158151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3.359985pt;margin-top:223.559982pt;width:14.16pt;height:12.72pt;mso-position-horizontal-relative:page;mso-position-vertical-relative:page;z-index:-158146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1.959991pt;margin-top:223.559982pt;width:14.28pt;height:12.72pt;mso-position-horizontal-relative:page;mso-position-vertical-relative:page;z-index:-158141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7.760010pt;margin-top:334.319977pt;width:14.28pt;height:12.72pt;mso-position-horizontal-relative:page;mso-position-vertical-relative:page;z-index:-158136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9.359985pt;margin-top:334.439972pt;width:14.28pt;height:12.84pt;mso-position-horizontal-relative:page;mso-position-vertical-relative:page;z-index:-158131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3.800003pt;margin-top:654pt;width:14.28pt;height:12.72pt;mso-position-horizontal-relative:page;mso-position-vertical-relative:page;z-index:-158126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9.040009pt;margin-top:653.759949pt;width:14.16pt;height:12.72pt;mso-position-horizontal-relative:page;mso-position-vertical-relative:page;z-index:-158120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8.279999pt;margin-top:717.119995pt;width:14.28pt;height:12.84pt;mso-position-horizontal-relative:page;mso-position-vertical-relative:page;z-index:-158115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799988pt;margin-top:717.119995pt;width:14.28pt;height:12.84pt;mso-position-horizontal-relative:page;mso-position-vertical-relative:page;z-index:-15811072" filled="false" stroked="true" strokeweight=".72pt" strokecolor="#000000">
            <v:stroke dashstyl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1"/>
        </w:r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9"/>
        <w:gridCol w:w="1257"/>
        <w:gridCol w:w="1297"/>
        <w:gridCol w:w="3054"/>
      </w:tblGrid>
      <w:tr>
        <w:trPr>
          <w:trHeight w:val="1011" w:hRule="atLeast"/>
        </w:trPr>
        <w:tc>
          <w:tcPr>
            <w:tcW w:w="9507" w:type="dxa"/>
            <w:gridSpan w:val="4"/>
          </w:tcPr>
          <w:p>
            <w:pPr>
              <w:pStyle w:val="TableParagraph"/>
              <w:spacing w:line="250" w:lineRule="exact"/>
              <w:ind w:left="1880" w:right="180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COMISSÃO DE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FARMÁCIA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 TERAPÊUTICA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80" w:right="197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Formulário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solicitação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alteração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REMUME</w:t>
            </w:r>
          </w:p>
        </w:tc>
      </w:tr>
      <w:tr>
        <w:trPr>
          <w:trHeight w:val="741" w:hRule="atLeast"/>
        </w:trPr>
        <w:tc>
          <w:tcPr>
            <w:tcW w:w="38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750" w:val="left" w:leader="none"/>
              </w:tabs>
              <w:ind w:left="107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PROPOSTA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DE:</w:t>
              <w:tab/>
            </w:r>
            <w:r>
              <w:rPr>
                <w:sz w:val="22"/>
              </w:rPr>
              <w:t>Inclusão</w:t>
            </w:r>
          </w:p>
        </w:tc>
        <w:tc>
          <w:tcPr>
            <w:tcW w:w="255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62"/>
              <w:rPr>
                <w:sz w:val="22"/>
              </w:rPr>
            </w:pPr>
            <w:r>
              <w:rPr>
                <w:sz w:val="22"/>
              </w:rPr>
              <w:t>Exclusão</w:t>
            </w:r>
          </w:p>
        </w:tc>
        <w:tc>
          <w:tcPr>
            <w:tcW w:w="30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42"/>
              <w:rPr>
                <w:sz w:val="22"/>
              </w:rPr>
            </w:pPr>
            <w:r>
              <w:rPr>
                <w:sz w:val="22"/>
              </w:rPr>
              <w:t>Substituição</w:t>
            </w:r>
          </w:p>
        </w:tc>
      </w:tr>
      <w:tr>
        <w:trPr>
          <w:trHeight w:val="1770" w:hRule="atLeast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3" w:lineRule="exact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PRODUTO:</w:t>
            </w: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477" w:lineRule="auto"/>
              <w:ind w:left="107" w:right="5793"/>
              <w:rPr>
                <w:sz w:val="22"/>
              </w:rPr>
            </w:pPr>
            <w:r>
              <w:rPr>
                <w:sz w:val="22"/>
              </w:rPr>
              <w:t>Nome Genérico (</w:t>
            </w:r>
            <w:r>
              <w:rPr>
                <w:color w:val="0000FF"/>
                <w:sz w:val="22"/>
                <w:u w:val="single" w:color="0000FF"/>
              </w:rPr>
              <w:t>DCB ou DCI</w:t>
            </w:r>
            <w:r>
              <w:rPr>
                <w:sz w:val="22"/>
              </w:rPr>
              <w:t>):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Farmacêutica/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Concentração: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Consta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última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edição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 </w:t>
            </w:r>
            <w:r>
              <w:rPr>
                <w:color w:val="0000FF"/>
                <w:sz w:val="22"/>
                <w:u w:val="single" w:color="0000FF"/>
              </w:rPr>
              <w:t>RENAME</w:t>
            </w:r>
            <w:r>
              <w:rPr>
                <w:sz w:val="22"/>
              </w:rPr>
              <w:t>?</w:t>
            </w:r>
          </w:p>
        </w:tc>
      </w:tr>
      <w:tr>
        <w:trPr>
          <w:trHeight w:val="754" w:hRule="atLeast"/>
        </w:trPr>
        <w:tc>
          <w:tcPr>
            <w:tcW w:w="38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left="781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left="544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57" w:hRule="atLeast"/>
        </w:trPr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FARMACOLÓGICOS*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Grupo(s)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Farmacológico(s)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color w:val="0000FF"/>
                <w:sz w:val="22"/>
                <w:u w:val="single" w:color="0000FF"/>
              </w:rPr>
              <w:t>ATC</w:t>
            </w:r>
            <w:r>
              <w:rPr>
                <w:sz w:val="22"/>
              </w:rPr>
              <w:t>):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Principais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indicações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terapêuticas: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93"/>
              <w:ind w:left="107"/>
              <w:rPr>
                <w:sz w:val="22"/>
              </w:rPr>
            </w:pPr>
            <w:r>
              <w:rPr>
                <w:sz w:val="22"/>
              </w:rPr>
              <w:t>Contra-indicações,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precauções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toxicidade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relacionadas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medicamento:</w:t>
            </w:r>
          </w:p>
        </w:tc>
      </w:tr>
      <w:tr>
        <w:trPr>
          <w:trHeight w:val="4739" w:hRule="atLeast"/>
        </w:trPr>
        <w:tc>
          <w:tcPr>
            <w:tcW w:w="9507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50"/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JUSTIFICATIVA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DA</w:t>
            </w:r>
            <w:r>
              <w:rPr>
                <w:rFonts w:ascii="Arial" w:hAnsi="Arial"/>
                <w:b/>
                <w:spacing w:val="-6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SOLICITAÇÃO</w:t>
            </w:r>
          </w:p>
          <w:p>
            <w:pPr>
              <w:pStyle w:val="TableParagraph"/>
              <w:spacing w:before="107"/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thick"/>
              </w:rPr>
              <w:t>Solicitações</w:t>
            </w:r>
            <w:r>
              <w:rPr>
                <w:rFonts w:ascii="Arial" w:hAnsi="Arial"/>
                <w:b/>
                <w:spacing w:val="-3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de</w:t>
            </w:r>
            <w:r>
              <w:rPr>
                <w:rFonts w:ascii="Arial" w:hAnsi="Arial"/>
                <w:b/>
                <w:spacing w:val="-2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inclusão</w:t>
            </w:r>
            <w:r>
              <w:rPr>
                <w:rFonts w:ascii="Arial" w:hAnsi="Arial"/>
                <w:b/>
                <w:spacing w:val="-1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e</w:t>
            </w:r>
            <w:r>
              <w:rPr>
                <w:rFonts w:ascii="Arial" w:hAnsi="Arial"/>
                <w:b/>
                <w:spacing w:val="1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substituição</w:t>
            </w:r>
          </w:p>
          <w:p>
            <w:pPr>
              <w:pStyle w:val="TableParagraph"/>
              <w:spacing w:before="14"/>
              <w:ind w:left="90"/>
              <w:rPr>
                <w:sz w:val="22"/>
              </w:rPr>
            </w:pPr>
            <w:r>
              <w:rPr>
                <w:sz w:val="22"/>
              </w:rPr>
              <w:t>Extensão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(dados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epidemiológicos):</w:t>
            </w:r>
          </w:p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074" w:val="left" w:leader="none"/>
              </w:tabs>
              <w:spacing w:line="489" w:lineRule="auto"/>
              <w:ind w:left="90" w:right="5685"/>
              <w:rPr>
                <w:sz w:val="22"/>
              </w:rPr>
            </w:pPr>
            <w:r>
              <w:rPr>
                <w:sz w:val="22"/>
              </w:rPr>
              <w:t>Dose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Diária: Pediátrica</w:t>
              <w:tab/>
            </w:r>
            <w:r>
              <w:rPr>
                <w:spacing w:val="-1"/>
                <w:sz w:val="22"/>
              </w:rPr>
              <w:t>Adultos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Duração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tratamento:</w:t>
            </w:r>
          </w:p>
          <w:p>
            <w:pPr>
              <w:pStyle w:val="TableParagraph"/>
              <w:tabs>
                <w:tab w:pos="5052" w:val="left" w:leader="none"/>
                <w:tab w:pos="7626" w:val="left" w:leader="none"/>
              </w:tabs>
              <w:spacing w:line="280" w:lineRule="auto"/>
              <w:ind w:left="90" w:right="84"/>
              <w:rPr>
                <w:sz w:val="22"/>
              </w:rPr>
            </w:pPr>
            <w:r>
              <w:rPr>
                <w:sz w:val="22"/>
              </w:rPr>
              <w:t>O medicamento proposto pode ser comparado com outros produtos do mesmo grupo ou classe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terapêutica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constante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RENAME?</w:t>
              <w:tab/>
              <w:t>Sim,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qual(is)</w:t>
              <w:tab/>
              <w:t>Não</w:t>
            </w:r>
          </w:p>
          <w:p>
            <w:pPr>
              <w:pStyle w:val="TableParagraph"/>
              <w:spacing w:line="278" w:lineRule="auto" w:before="191"/>
              <w:ind w:left="90" w:right="39"/>
              <w:jc w:val="both"/>
              <w:rPr>
                <w:sz w:val="22"/>
              </w:rPr>
            </w:pPr>
            <w:r>
              <w:rPr>
                <w:sz w:val="22"/>
              </w:rPr>
              <w:t>Resumo das evidências clínicas e/ou econômicas que justifiquem a solicitação (eficácia, efeitos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colaterais,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contra-indicações,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precauções,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toxicidade,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custo/benefício,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tratamento,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bibliográficas*.</w:t>
            </w:r>
          </w:p>
        </w:tc>
      </w:tr>
    </w:tbl>
    <w:p>
      <w:pPr>
        <w:spacing w:after="0" w:line="278" w:lineRule="auto"/>
        <w:jc w:val="both"/>
        <w:rPr>
          <w:sz w:val="22"/>
        </w:rPr>
        <w:sectPr>
          <w:headerReference w:type="default" r:id="rId5"/>
          <w:type w:val="continuous"/>
          <w:pgSz w:w="11900" w:h="16850"/>
          <w:pgMar w:header="720" w:top="2060" w:bottom="0" w:left="1380" w:right="740"/>
          <w:pgNumType w:start="1"/>
        </w:sectPr>
      </w:pPr>
    </w:p>
    <w:p>
      <w:pPr>
        <w:spacing w:line="240" w:lineRule="auto" w:before="10" w:after="1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ge;z-index:-15810560" from="78.984001pt,396.839203pt" to="415.586217pt,396.839203pt" stroked="true" strokeweight=".6955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6"/>
      </w:tblGrid>
      <w:tr>
        <w:trPr>
          <w:trHeight w:val="2522" w:hRule="atLeast"/>
        </w:trPr>
        <w:tc>
          <w:tcPr>
            <w:tcW w:w="9506" w:type="dxa"/>
          </w:tcPr>
          <w:p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74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u w:val="thick"/>
              </w:rPr>
              <w:t>Solicitações</w:t>
            </w:r>
            <w:r>
              <w:rPr>
                <w:rFonts w:ascii="Arial" w:hAnsi="Arial"/>
                <w:b/>
                <w:spacing w:val="-4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de</w:t>
            </w:r>
            <w:r>
              <w:rPr>
                <w:rFonts w:ascii="Arial" w:hAnsi="Arial"/>
                <w:b/>
                <w:spacing w:val="-13"/>
                <w:sz w:val="22"/>
                <w:u w:val="thick"/>
              </w:rPr>
              <w:t> </w:t>
            </w:r>
            <w:r>
              <w:rPr>
                <w:rFonts w:ascii="Arial" w:hAnsi="Arial"/>
                <w:b/>
                <w:sz w:val="22"/>
                <w:u w:val="thick"/>
              </w:rPr>
              <w:t>exclusão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8" w:lineRule="auto"/>
              <w:ind w:left="74" w:right="52"/>
              <w:jc w:val="both"/>
              <w:rPr>
                <w:sz w:val="22"/>
              </w:rPr>
            </w:pPr>
            <w:r>
              <w:rPr>
                <w:sz w:val="22"/>
              </w:rPr>
              <w:t>Resumo das evidências clínicas, econômicas e/ou epidemiológicas que justifiquem a solicitação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(extensão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eficácia,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efeitos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colaterais,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contra-indicações,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precauções,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toxicidade,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custo/benefício,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médio 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tratamento,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referências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bibliográficas*.</w:t>
            </w:r>
          </w:p>
        </w:tc>
      </w:tr>
      <w:tr>
        <w:trPr>
          <w:trHeight w:val="544" w:hRule="atLeast"/>
        </w:trPr>
        <w:tc>
          <w:tcPr>
            <w:tcW w:w="950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DADOS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PROPONENTE</w:t>
            </w:r>
          </w:p>
        </w:tc>
      </w:tr>
      <w:tr>
        <w:trPr>
          <w:trHeight w:val="739" w:hRule="atLeast"/>
        </w:trPr>
        <w:tc>
          <w:tcPr>
            <w:tcW w:w="9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left="74"/>
              <w:rPr>
                <w:sz w:val="22"/>
              </w:rPr>
            </w:pPr>
            <w:r>
              <w:rPr>
                <w:sz w:val="22"/>
              </w:rPr>
              <w:t>Autor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solicitação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(nome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cargo):</w:t>
            </w:r>
          </w:p>
          <w:p>
            <w:pPr>
              <w:pStyle w:val="TableParagraph"/>
              <w:spacing w:before="114"/>
              <w:ind w:left="74"/>
              <w:rPr>
                <w:sz w:val="22"/>
              </w:rPr>
            </w:pPr>
            <w:r>
              <w:rPr>
                <w:sz w:val="22"/>
              </w:rPr>
              <w:t>Lotação:</w:t>
            </w:r>
          </w:p>
        </w:tc>
      </w:tr>
      <w:tr>
        <w:trPr>
          <w:trHeight w:val="745" w:hRule="atLeast"/>
        </w:trPr>
        <w:tc>
          <w:tcPr>
            <w:tcW w:w="9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ind w:left="74"/>
              <w:rPr>
                <w:sz w:val="22"/>
              </w:rPr>
            </w:pPr>
            <w:r>
              <w:rPr>
                <w:sz w:val="22"/>
              </w:rPr>
              <w:t>Local:</w:t>
            </w:r>
          </w:p>
          <w:p>
            <w:pPr>
              <w:pStyle w:val="TableParagraph"/>
              <w:spacing w:before="119"/>
              <w:ind w:left="74"/>
              <w:rPr>
                <w:sz w:val="22"/>
              </w:rPr>
            </w:pPr>
            <w:r>
              <w:rPr>
                <w:sz w:val="22"/>
              </w:rPr>
              <w:t>Data:</w:t>
            </w:r>
          </w:p>
        </w:tc>
      </w:tr>
      <w:tr>
        <w:trPr>
          <w:trHeight w:val="1316" w:hRule="atLeast"/>
        </w:trPr>
        <w:tc>
          <w:tcPr>
            <w:tcW w:w="9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6"/>
              <w:ind w:left="74"/>
              <w:rPr>
                <w:sz w:val="22"/>
              </w:rPr>
            </w:pPr>
            <w:r>
              <w:rPr>
                <w:sz w:val="22"/>
              </w:rPr>
              <w:t>Assinatura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solicitação:</w:t>
            </w:r>
          </w:p>
        </w:tc>
      </w:tr>
      <w:tr>
        <w:trPr>
          <w:trHeight w:val="254" w:hRule="atLeast"/>
        </w:trPr>
        <w:tc>
          <w:tcPr>
            <w:tcW w:w="9506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3" w:hRule="atLeast"/>
        </w:trPr>
        <w:tc>
          <w:tcPr>
            <w:tcW w:w="9506" w:type="dxa"/>
          </w:tcPr>
          <w:p>
            <w:pPr>
              <w:pStyle w:val="TableParagraph"/>
              <w:spacing w:line="205" w:lineRule="exact"/>
              <w:ind w:left="74"/>
              <w:jc w:val="both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Anexar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cópia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referências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bibliográficas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empregadas.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70" w:right="195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Glossário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Sugestões</w:t>
            </w:r>
            <w:r>
              <w:rPr>
                <w:rFonts w:ascii="Arial" w:hAnsi="Arial"/>
                <w:b/>
                <w:spacing w:val="-4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para Consultas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Bibliográficas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6" w:lineRule="auto"/>
              <w:ind w:left="74" w:right="53"/>
              <w:jc w:val="both"/>
              <w:rPr>
                <w:sz w:val="22"/>
              </w:rPr>
            </w:pPr>
            <w:r>
              <w:rPr>
                <w:color w:val="0000FF"/>
                <w:sz w:val="22"/>
              </w:rPr>
              <w:t>DCB</w:t>
            </w:r>
            <w:r>
              <w:rPr>
                <w:color w:val="0000FF"/>
                <w:spacing w:val="1"/>
                <w:sz w:val="22"/>
              </w:rPr>
              <w:t> </w:t>
            </w:r>
            <w:r>
              <w:rPr>
                <w:color w:val="0000FF"/>
                <w:sz w:val="22"/>
              </w:rPr>
              <w:t>e</w:t>
            </w:r>
            <w:r>
              <w:rPr>
                <w:color w:val="0000FF"/>
                <w:spacing w:val="1"/>
                <w:sz w:val="22"/>
              </w:rPr>
              <w:t> </w:t>
            </w:r>
            <w:r>
              <w:rPr>
                <w:color w:val="0000FF"/>
                <w:sz w:val="22"/>
              </w:rPr>
              <w:t>DCI</w:t>
            </w:r>
            <w:r>
              <w:rPr>
                <w:color w:val="0000FF"/>
                <w:spacing w:val="1"/>
                <w:sz w:val="22"/>
              </w:rPr>
              <w:t> </w:t>
            </w:r>
            <w:r>
              <w:rPr>
                <w:sz w:val="22"/>
              </w:rPr>
              <w:t>são siglas usadas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 designar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 denominação genérica,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acordo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Denominação Comum Brasileira ou a Denominação Comum Internacional, respectivamente.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DCBs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acessada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www.anvisa.gov.br/medicamentos/index.htm</w:t>
              </w:r>
            </w:hyperlink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78" w:lineRule="auto"/>
              <w:ind w:left="74" w:right="56"/>
              <w:jc w:val="both"/>
              <w:rPr>
                <w:sz w:val="22"/>
              </w:rPr>
            </w:pPr>
            <w:r>
              <w:rPr>
                <w:color w:val="0000FF"/>
                <w:sz w:val="22"/>
              </w:rPr>
              <w:t>RENAME </w:t>
            </w:r>
            <w:r>
              <w:rPr>
                <w:sz w:val="22"/>
              </w:rPr>
              <w:t>é a abreviatura para a Relação Nacional de Medicamentos Essenciais, cuja última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acessada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</w:t>
            </w:r>
            <w:r>
              <w:rPr>
                <w:spacing w:val="2"/>
                <w:sz w:val="22"/>
              </w:rPr>
              <w:t> </w:t>
            </w:r>
            <w:hyperlink r:id="rId6">
              <w:r>
                <w:rPr>
                  <w:color w:val="0000FF"/>
                  <w:sz w:val="22"/>
                  <w:u w:val="single" w:color="0000FF"/>
                </w:rPr>
                <w:t>www.anvisa.gov.br/medicamentos/index.htm</w:t>
              </w:r>
            </w:hyperlink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74"/>
              <w:jc w:val="both"/>
              <w:rPr>
                <w:sz w:val="22"/>
              </w:rPr>
            </w:pPr>
            <w:r>
              <w:rPr>
                <w:color w:val="0000FF"/>
                <w:sz w:val="22"/>
              </w:rPr>
              <w:t>ATC</w:t>
            </w:r>
            <w:r>
              <w:rPr>
                <w:color w:val="0000FF"/>
                <w:spacing w:val="-2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Classificação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Anatômica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Terapêutica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Química</w:t>
            </w:r>
          </w:p>
        </w:tc>
      </w:tr>
    </w:tbl>
    <w:sectPr>
      <w:pgSz w:w="11900" w:h="16850"/>
      <w:pgMar w:header="720" w:footer="0" w:top="2060" w:bottom="280" w:left="1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501312">
          <wp:simplePos x="0" y="0"/>
          <wp:positionH relativeFrom="page">
            <wp:posOffset>952500</wp:posOffset>
          </wp:positionH>
          <wp:positionV relativeFrom="page">
            <wp:posOffset>457199</wp:posOffset>
          </wp:positionV>
          <wp:extent cx="5353812" cy="85801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3812" cy="858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nvisa.gov.br/medicamentos/index.ht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Farmacia 2</dc:creator>
  <cp:keywords>()</cp:keywords>
  <dc:title>Regimento_Interno_CFT</dc:title>
  <dcterms:created xsi:type="dcterms:W3CDTF">2021-08-26T11:07:49Z</dcterms:created>
  <dcterms:modified xsi:type="dcterms:W3CDTF">2021-08-26T11:07:49Z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